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0" w:lineRule="auto"/>
        <w:jc w:val="center"/>
        <w:rPr/>
      </w:pPr>
      <w:r w:rsidDel="00000000" w:rsidR="00000000" w:rsidRPr="00000000">
        <w:rPr>
          <w:b w:val="1"/>
          <w:bCs w:val="1"/>
          <w:sz w:val="26"/>
          <w:szCs w:val="26"/>
          <w:rtl w:val="0"/>
        </w:rPr>
        <w:t xml:space="preserve">REPUBLIC OF LIBERIA</w:t>
      </w:r>
      <w:r w:rsidDel="00000000" w:rsidR="00000000" w:rsidRPr="00000000">
        <w:rPr>
          <w:rtl w:val="0"/>
        </w:rPr>
      </w:r>
    </w:p>
    <w:p w:rsidR="00000000" w:rsidDel="00000000" w:rsidP="00000000" w:rsidRDefault="00000000" w:rsidRPr="00000000" w14:paraId="00000002">
      <w:pPr>
        <w:spacing w:after="120" w:lineRule="auto"/>
        <w:jc w:val="center"/>
        <w:rPr/>
      </w:pPr>
      <w:r w:rsidDel="00000000" w:rsidR="00000000" w:rsidRPr="00000000">
        <w:rPr>
          <w:b w:val="1"/>
          <w:bCs w:val="1"/>
          <w:sz w:val="24"/>
          <w:szCs w:val="24"/>
          <w:rtl w:val="0"/>
        </w:rPr>
        <w:t xml:space="preserve">MINISTRY OF HEALTH</w:t>
      </w:r>
      <w:r w:rsidDel="00000000" w:rsidR="00000000" w:rsidRPr="00000000">
        <w:rPr>
          <w:rtl w:val="0"/>
        </w:rPr>
      </w:r>
    </w:p>
    <w:p w:rsidR="00000000" w:rsidDel="00000000" w:rsidP="00000000" w:rsidRDefault="00000000" w:rsidRPr="00000000" w14:paraId="00000003">
      <w:pPr>
        <w:spacing w:after="240" w:lineRule="auto"/>
        <w:jc w:val="center"/>
        <w:rPr/>
      </w:pPr>
      <w:r w:rsidDel="00000000" w:rsidR="00000000" w:rsidRPr="00000000">
        <w:rPr>
          <w:sz w:val="22"/>
          <w:szCs w:val="22"/>
          <w:rtl w:val="0"/>
        </w:rPr>
        <w:t xml:space="preserve">National Health Intelligence Center</w:t>
      </w:r>
      <w:r w:rsidDel="00000000" w:rsidR="00000000" w:rsidRPr="00000000">
        <w:rPr>
          <w:rtl w:val="0"/>
        </w:rPr>
      </w:r>
    </w:p>
    <w:p w:rsidR="00000000" w:rsidDel="00000000" w:rsidP="00000000" w:rsidRDefault="00000000" w:rsidRPr="00000000" w14:paraId="00000004">
      <w:pPr>
        <w:spacing w:after="360" w:lineRule="auto"/>
        <w:jc w:val="center"/>
        <w:rPr/>
      </w:pPr>
      <w:r w:rsidDel="00000000" w:rsidR="00000000" w:rsidRPr="00000000">
        <w:rPr>
          <w:b w:val="1"/>
          <w:bCs w:val="1"/>
          <w:sz w:val="28"/>
          <w:szCs w:val="28"/>
          <w:rtl w:val="0"/>
        </w:rPr>
        <w:t xml:space="preserve">POSITION DESCRIPTION</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CellMar>
          <w:top w:w="60" w:type="dxa"/>
          <w:bottom w:w="60" w:type="dxa"/>
          <w:left w:w="100" w:type="dxa"/>
          <w:right w:w="100" w:type="dxa"/>
        </w:tblCellMar>
      </w:tblPr>
      <w:tblGrid>
        <w:gridCol w:w="2800"/>
        <w:gridCol w:w="6560"/>
        <w:tblGridChange w:id="0">
          <w:tblGrid>
            <w:gridCol w:w="2800"/>
            <w:gridCol w:w="6560"/>
          </w:tblGrid>
        </w:tblGridChange>
      </w:tblGrid>
      <w:tr>
        <w:trPr>
          <w:cantSplit w:val="1"/>
          <w:tblHeader w:val="0"/>
        </w:trPr>
        <w:tc>
          <w:tcPr>
            <w:tcBorders>
              <w:top w:color="000000" w:space="0" w:sz="6" w:val="single"/>
              <w:left w:color="000000" w:space="0" w:sz="6" w:val="single"/>
              <w:bottom w:color="000000" w:space="0" w:sz="6" w:val="single"/>
              <w:right w:color="000000" w:space="0" w:sz="6" w:val="single"/>
            </w:tcBorders>
            <w:shd w:fill="d9e1f2" w:val="clear"/>
            <w:vAlign w:val="center"/>
          </w:tcPr>
          <w:p w:rsidR="00000000" w:rsidDel="00000000" w:rsidP="00000000" w:rsidRDefault="00000000" w:rsidRPr="00000000" w14:paraId="00000005">
            <w:pPr>
              <w:rPr/>
            </w:pPr>
            <w:r w:rsidDel="00000000" w:rsidR="00000000" w:rsidRPr="00000000">
              <w:rPr>
                <w:b w:val="1"/>
                <w:bCs w:val="1"/>
                <w:rtl w:val="0"/>
              </w:rPr>
              <w:t>Position Title: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6">
            <w:pPr>
              <w:spacing w:after="0"/>
              <w:rPr/>
            </w:pPr>
            <w:r w:rsidDel="00000000" w:rsidR="00000000" w:rsidRPr="00000000">
              <w:rPr>
                <w:b/>
                <w:rtl w:val="0"/>
              </w:rPr>
              <w:t>Software Developer (NHIC)</w:t>
            </w:r>
          </w:p>
        </w:tc>
      </w:tr>
      <w:tr>
        <w:trPr>
          <w:cantSplit w:val="1"/>
          <w:tblHeader w:val="0"/>
        </w:trPr>
        <w:tc>
          <w:tcPr>
            <w:tcBorders>
              <w:top w:color="000000" w:space="0" w:sz="6" w:val="single"/>
              <w:left w:color="000000" w:space="0" w:sz="6" w:val="single"/>
              <w:bottom w:color="000000" w:space="0" w:sz="6" w:val="single"/>
              <w:right w:color="000000" w:space="0" w:sz="6" w:val="single"/>
            </w:tcBorders>
            <w:shd w:fill="d9e1f2" w:val="clear"/>
            <w:vAlign w:val="center"/>
          </w:tcPr>
          <w:p w:rsidR="00000000" w:rsidDel="00000000" w:rsidP="00000000" w:rsidRDefault="00000000" w:rsidRPr="00000000" w14:paraId="00000007">
            <w:pPr>
              <w:rPr/>
            </w:pPr>
            <w:r w:rsidDel="00000000" w:rsidR="00000000" w:rsidRPr="00000000">
              <w:rPr>
                <w:b w:val="1"/>
                <w:bCs w:val="1"/>
                <w:rtl w:val="0"/>
              </w:rPr>
              <w:t>Reports Directly To: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8">
            <w:pPr>
              <w:spacing w:after="0"/>
              <w:rPr>
                <w:highlight w:val="white"/>
              </w:rPr>
            </w:pPr>
            <w:r w:rsidDel="00000000" w:rsidR="00000000" w:rsidRPr="00000000">
              <w:rPr>
                <w:highlight w:val="white"/>
                <w:rtl w:val="0"/>
              </w:rPr>
              <w:t>National Coordinator - Team Lead (NHIC)</w:t>
            </w:r>
          </w:p>
        </w:tc>
      </w:tr>
      <w:tr>
        <w:trPr>
          <w:cantSplit w:val="1"/>
          <w:tblHeader w:val="0"/>
        </w:trPr>
        <w:tc>
          <w:tcPr>
            <w:tcBorders>
              <w:top w:color="000000" w:space="0" w:sz="6" w:val="single"/>
              <w:left w:color="000000" w:space="0" w:sz="6" w:val="single"/>
              <w:bottom w:color="000000" w:space="0" w:sz="6" w:val="single"/>
              <w:right w:color="000000" w:space="0" w:sz="6" w:val="single"/>
            </w:tcBorders>
            <w:shd w:fill="d9e1f2" w:val="clear"/>
            <w:vAlign w:val="center"/>
          </w:tcPr>
          <w:p w:rsidR="00000000" w:rsidDel="00000000" w:rsidP="00000000" w:rsidRDefault="00000000" w:rsidRPr="00000000" w14:paraId="00000009">
            <w:pPr>
              <w:rPr/>
            </w:pPr>
            <w:r w:rsidDel="00000000" w:rsidR="00000000" w:rsidRPr="00000000">
              <w:rPr>
                <w:b w:val="1"/>
                <w:bCs w:val="1"/>
                <w:rtl w:val="0"/>
              </w:rPr>
              <w:t>Directly Supervises: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A">
            <w:pPr>
              <w:spacing w:after="0"/>
              <w:rPr/>
            </w:pPr>
            <w:r w:rsidDel="00000000" w:rsidR="00000000" w:rsidRPr="00000000">
              <w:rPr>
                <w:rtl w:val="0"/>
              </w:rPr>
              <w:t>N/A</w:t>
            </w:r>
          </w:p>
        </w:tc>
      </w:tr>
      <w:tr>
        <w:trPr>
          <w:cantSplit w:val="1"/>
          <w:tblHeader w:val="0"/>
        </w:trPr>
        <w:tc>
          <w:tcPr>
            <w:tcBorders>
              <w:top w:color="000000" w:space="0" w:sz="6" w:val="single"/>
              <w:left w:color="000000" w:space="0" w:sz="6" w:val="single"/>
              <w:bottom w:color="000000" w:space="0" w:sz="6" w:val="single"/>
              <w:right w:color="000000" w:space="0" w:sz="6" w:val="single"/>
            </w:tcBorders>
            <w:shd w:fill="d9e1f2" w:val="clear"/>
            <w:vAlign w:val="center"/>
          </w:tcPr>
          <w:p w:rsidR="00000000" w:rsidDel="00000000" w:rsidP="00000000" w:rsidRDefault="00000000" w:rsidRPr="00000000" w14:paraId="0000000B">
            <w:pPr>
              <w:rPr/>
            </w:pPr>
            <w:r w:rsidDel="00000000" w:rsidR="00000000" w:rsidRPr="00000000">
              <w:rPr>
                <w:b w:val="1"/>
                <w:bCs w:val="1"/>
                <w:rtl w:val="0"/>
              </w:rPr>
              <w:t>Indirectly Supervises: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C">
            <w:pPr>
              <w:spacing w:after="0"/>
              <w:rPr/>
            </w:pPr>
            <w:r w:rsidDel="00000000" w:rsidR="00000000" w:rsidRPr="00000000">
              <w:rPr>
                <w:rtl w:val="0"/>
              </w:rPr>
              <w:t>Contracted developers and interns on assigned software projects (technical guidance only)</w:t>
            </w:r>
          </w:p>
        </w:tc>
      </w:tr>
      <w:tr>
        <w:trPr>
          <w:cantSplit w:val="1"/>
          <w:tblHeader w:val="0"/>
        </w:trPr>
        <w:tc>
          <w:tcPr>
            <w:tcBorders>
              <w:top w:color="000000" w:space="0" w:sz="6" w:val="single"/>
              <w:left w:color="000000" w:space="0" w:sz="6" w:val="single"/>
              <w:bottom w:color="000000" w:space="0" w:sz="6" w:val="single"/>
              <w:right w:color="000000" w:space="0" w:sz="6" w:val="single"/>
            </w:tcBorders>
            <w:shd w:fill="d9e1f2" w:val="clear"/>
            <w:vAlign w:val="center"/>
          </w:tcPr>
          <w:p w:rsidR="00000000" w:rsidDel="00000000" w:rsidP="00000000" w:rsidRDefault="00000000" w:rsidRPr="00000000" w14:paraId="0000000D">
            <w:pPr>
              <w:rPr/>
            </w:pPr>
            <w:r w:rsidDel="00000000" w:rsidR="00000000" w:rsidRPr="00000000">
              <w:rPr>
                <w:b w:val="1"/>
                <w:bCs w:val="1"/>
                <w:rtl w:val="0"/>
              </w:rPr>
              <w:t>Departmental/ Functional Relations: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HMIS Unit - DHIS2 custom apps, integrations and use of DHIS2 APIs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ICT Unit - hosting, servers, network access and adherence to Ministry ICT standards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Program units (RMNCH, Disease Control, Supply Chain) - gathering user requirements and testing tools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Emergency Response and EOC teams - alerting and reporting tools for outbreaks and emergencies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County Health Teams - user training, feedback and support for field-facing tools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Monitoring and Evaluation Department - data entry, validation and reporting interfaces</w:t>
            </w:r>
          </w:p>
        </w:tc>
      </w:tr>
      <w:tr>
        <w:trPr>
          <w:cantSplit w:val="1"/>
          <w:tblHeader w:val="0"/>
        </w:trPr>
        <w:tc>
          <w:tcPr>
            <w:tcBorders>
              <w:top w:color="000000" w:space="0" w:sz="6" w:val="single"/>
              <w:left w:color="000000" w:space="0" w:sz="6" w:val="single"/>
              <w:bottom w:color="000000" w:space="0" w:sz="6" w:val="single"/>
              <w:right w:color="000000" w:space="0" w:sz="6" w:val="single"/>
            </w:tcBorders>
            <w:shd w:fill="d9e1f2" w:val="clear"/>
            <w:vAlign w:val="center"/>
          </w:tcPr>
          <w:p w:rsidR="00000000" w:rsidDel="00000000" w:rsidP="00000000" w:rsidRDefault="00000000" w:rsidRPr="00000000" w14:paraId="00000014">
            <w:pPr>
              <w:rPr/>
            </w:pPr>
            <w:r w:rsidDel="00000000" w:rsidR="00000000" w:rsidRPr="00000000">
              <w:rPr>
                <w:b w:val="1"/>
                <w:bCs w:val="1"/>
                <w:rtl w:val="0"/>
              </w:rPr>
              <w:t>External Relations: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Development Partners (WHO, UNICEF, USAID, CDC) - alignment with partner-supported digital health systems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Sand Technologies - technical partnership on platform development, maintenance and skills transfer</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Vendors and implementers of national systems (DHIS2, eLMIS, EMR platforms) - integration and interoperability</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Open-source communities (DHIS2 and related) - shared components, standards and technical support</w:t>
            </w:r>
          </w:p>
        </w:tc>
      </w:tr>
      <w:tr>
        <w:trPr>
          <w:cantSplit w:val="1"/>
          <w:tblHeader w:val="0"/>
        </w:trPr>
        <w:tc>
          <w:tcPr>
            <w:tcBorders>
              <w:top w:color="000000" w:space="0" w:sz="6" w:val="single"/>
              <w:left w:color="000000" w:space="0" w:sz="6" w:val="single"/>
              <w:bottom w:color="000000" w:space="0" w:sz="6" w:val="single"/>
              <w:right w:color="000000" w:space="0" w:sz="6" w:val="single"/>
            </w:tcBorders>
            <w:shd w:fill="d9e1f2" w:val="clear"/>
            <w:vAlign w:val="center"/>
          </w:tcPr>
          <w:p w:rsidR="00000000" w:rsidDel="00000000" w:rsidP="00000000" w:rsidRDefault="00000000" w:rsidRPr="00000000" w14:paraId="0000001A">
            <w:pPr>
              <w:rPr/>
            </w:pPr>
            <w:r w:rsidDel="00000000" w:rsidR="00000000" w:rsidRPr="00000000">
              <w:rPr>
                <w:b w:val="1"/>
                <w:bCs w:val="1"/>
                <w:rtl w:val="0"/>
              </w:rPr>
              <w:t>Purpose: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B">
            <w:pPr>
              <w:spacing w:after="0"/>
              <w:rPr/>
            </w:pPr>
            <w:r w:rsidDel="00000000" w:rsidR="00000000" w:rsidRPr="00000000">
              <w:rPr>
                <w:rtl w:val="0"/>
              </w:rPr>
              <w:t>To design, build and maintain the web applications, dashboards, APIs and system integrations that deliver NHIC intelligence to Ministry leadership, program managers and County Health Teams through secure, reliable and easy-to-use tools that work in low-bandwidth settings.</w:t>
            </w:r>
          </w:p>
        </w:tc>
      </w:tr>
      <w:tr>
        <w:trPr>
          <w:cantSplit w:val="1"/>
          <w:tblHeader w:val="0"/>
        </w:trPr>
        <w:tc>
          <w:tcPr>
            <w:tcBorders>
              <w:top w:color="000000" w:space="0" w:sz="6" w:val="single"/>
              <w:left w:color="000000" w:space="0" w:sz="6" w:val="single"/>
              <w:bottom w:color="000000" w:space="0" w:sz="6" w:val="single"/>
              <w:right w:color="000000" w:space="0" w:sz="6" w:val="single"/>
            </w:tcBorders>
            <w:shd w:fill="d9e1f2" w:val="clear"/>
            <w:vAlign w:val="center"/>
          </w:tcPr>
          <w:p w:rsidR="00000000" w:rsidDel="00000000" w:rsidP="00000000" w:rsidRDefault="00000000" w:rsidRPr="00000000" w14:paraId="0000001C">
            <w:pPr>
              <w:rPr/>
            </w:pPr>
            <w:r w:rsidDel="00000000" w:rsidR="00000000" w:rsidRPr="00000000">
              <w:rPr>
                <w:b w:val="1"/>
                <w:bCs w:val="1"/>
                <w:rtl w:val="0"/>
              </w:rPr>
              <w:t>Key Result Areas: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Delivery of NHIC applications, portals and dashboards to agreed scope, timeline and quality</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Reliable integrations and APIs between NHIC, DHIS2, eLMIS and other national systems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System security, uptime and performance of NHIC-developed software</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Code quality, documentation and maintainability, so that systems can be supported locally</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User adoption and satisfaction with NHIC digital tools</w:t>
            </w:r>
          </w:p>
        </w:tc>
      </w:tr>
      <w:tr>
        <w:trPr>
          <w:cantSplit w:val="1"/>
          <w:tblHeader w:val="0"/>
        </w:trPr>
        <w:tc>
          <w:tcPr>
            <w:gridSpan w:val="2"/>
            <w:tcBorders>
              <w:top w:color="000000" w:space="0" w:sz="6" w:val="single"/>
              <w:left w:color="000000" w:space="0" w:sz="6" w:val="single"/>
              <w:bottom w:color="000000" w:space="0" w:sz="6" w:val="single"/>
              <w:right w:color="000000" w:space="0" w:sz="6" w:val="single"/>
            </w:tcBorders>
            <w:shd w:fill="B4C6E7" w:val="clear"/>
            <w:vAlign w:val="center"/>
          </w:tcPr>
          <w:p w:rsidR="00000000" w:rsidDel="00000000" w:rsidP="00000000" w:rsidRDefault="00000000" w:rsidRPr="00000000" w14:paraId="00000023">
            <w:pPr>
              <w:keepNext/>
              <w:spacing w:after="0"/>
              <w:jc w:val="center"/>
              <w:rPr/>
            </w:pPr>
            <w:r w:rsidDel="00000000" w:rsidR="00000000" w:rsidRPr="00000000">
              <w:rPr>
                <w:b/>
                <w:bCs w:val="1"/>
                <w:rtl w:val="0"/>
              </w:rPr>
              <w:t>DUTIES</w:t>
            </w:r>
          </w:p>
        </w:tc>
      </w:tr>
      <w:tr>
        <w:trPr>
          <w:cantSplit w:val="1"/>
          <w:tblHeader w:val="0"/>
        </w:trPr>
        <w:tc>
          <w:tcPr>
            <w:tcBorders>
              <w:top w:color="000000" w:space="0" w:sz="6" w:val="single"/>
              <w:left w:color="000000" w:space="0" w:sz="6" w:val="single"/>
              <w:bottom w:color="000000" w:space="0" w:sz="6" w:val="single"/>
              <w:right w:color="000000" w:space="0" w:sz="6" w:val="single"/>
            </w:tcBorders>
            <w:shd w:fill="e7e6e6" w:val="clear"/>
            <w:vAlign w:val="center"/>
          </w:tcPr>
          <w:p w:rsidR="00000000" w:rsidDel="00000000" w:rsidP="00000000" w:rsidRDefault="00000000" w:rsidRPr="00000000" w14:paraId="00000025">
            <w:pPr>
              <w:rPr/>
            </w:pPr>
            <w:r w:rsidDel="00000000" w:rsidR="00000000" w:rsidRPr="00000000">
              <w:rPr>
                <w:b w:val="1"/>
                <w:bCs w:val="1"/>
                <w:rtl w:val="0"/>
              </w:rPr>
              <w:t>Software Development and Maintenance: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Gather and document user requirements with NHIC staff and Ministry programs, and translate them into technical specifications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Develop and maintain web applications, internal portals and data-driven dashboards using approved frameworks (React, Python/Django or similar)</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Build and maintain RESTful APIs and integrations with DHIS2, eLMIS, EMR platforms and other national systems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Develop custom DHIS2 apps and extensions where standard configuration does not meet user needs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Design applications that work on low-bandwidth connections and on mobile devices, including offline-capable progressive web apps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Apply secure coding practices, role-based access control and encryption for all applications handling health data</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Write automated tests, conduct code reviews and maintain source code under version control (Git)</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Manage deployment to NHIC servers, including release planning, rollback procedures and change logs</w:t>
            </w:r>
          </w:p>
        </w:tc>
      </w:tr>
      <w:tr>
        <w:trPr>
          <w:cantSplit w:val="1"/>
          <w:tblHeader w:val="0"/>
        </w:trPr>
        <w:tc>
          <w:tcPr>
            <w:tcBorders>
              <w:top w:color="000000" w:space="0" w:sz="6" w:val="single"/>
              <w:left w:color="000000" w:space="0" w:sz="6" w:val="single"/>
              <w:bottom w:color="000000" w:space="0" w:sz="6" w:val="single"/>
              <w:right w:color="000000" w:space="0" w:sz="6" w:val="single"/>
            </w:tcBorders>
            <w:shd w:fill="e7e6e6" w:val="clear"/>
            <w:vAlign w:val="center"/>
          </w:tcPr>
          <w:p w:rsidR="00000000" w:rsidDel="00000000" w:rsidP="00000000" w:rsidRDefault="00000000" w:rsidRPr="00000000" w14:paraId="00000030">
            <w:pPr>
              <w:rPr/>
            </w:pPr>
            <w:r w:rsidDel="00000000" w:rsidR="00000000" w:rsidRPr="00000000">
              <w:rPr>
                <w:b w:val="1"/>
                <w:bCs w:val="1"/>
                <w:rtl w:val="0"/>
              </w:rPr>
              <w:t>Technical Support: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Work with the Data Engineer on data access layers and with the Data Scientist to embed model outputs in user tools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Coordinate with the IT Systems Administrator on hosting, backups, monitoring and security patches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Provide second-line support for NHIC applications and resolve user-reported bugs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Prepare user guides and technical documentation, and train users and Ministry ICT staff</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Follow interoperability standards (HL7 FHIR, DHIS2 data exchange formats) in all integration work</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Assess third-party tools and open-source components before adoption</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Transfer skills to Ministry ICT staff so that NHIC systems can be maintained without external dependence</w:t>
            </w:r>
          </w:p>
        </w:tc>
      </w:tr>
      <w:tr>
        <w:trPr>
          <w:cantSplit w:val="1"/>
          <w:tblHeader w:val="0"/>
        </w:trPr>
        <w:tc>
          <w:tcPr>
            <w:tcBorders>
              <w:top w:color="000000" w:space="0" w:sz="6" w:val="single"/>
              <w:left w:color="000000" w:space="0" w:sz="6" w:val="single"/>
              <w:bottom w:color="000000" w:space="0" w:sz="6" w:val="single"/>
              <w:right w:color="000000" w:space="0" w:sz="6" w:val="single"/>
            </w:tcBorders>
            <w:shd w:fill="d9e1f2" w:val="clear"/>
            <w:vAlign w:val="center"/>
          </w:tcPr>
          <w:p w:rsidR="00000000" w:rsidDel="00000000" w:rsidP="00000000" w:rsidRDefault="00000000" w:rsidRPr="00000000" w14:paraId="00000039">
            <w:pPr>
              <w:rPr/>
            </w:pPr>
            <w:r w:rsidDel="00000000" w:rsidR="00000000" w:rsidRPr="00000000">
              <w:rPr>
                <w:b w:val="1"/>
                <w:bCs w:val="1"/>
                <w:rtl w:val="0"/>
              </w:rPr>
              <w:t>Authority Limit: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A">
            <w:pPr>
              <w:spacing w:after="0"/>
              <w:rPr>
                <w:highlight w:val="white"/>
              </w:rPr>
            </w:pPr>
            <w:r w:rsidDel="00000000" w:rsidR="00000000" w:rsidRPr="00000000">
              <w:rPr>
                <w:highlight w:val="white"/>
                <w:rtl w:val="0"/>
              </w:rPr>
              <w:t>Authority to make technical design and coding decisions within approved NHIC architecture and Ministry ICT standards, manage code repositories and development environments, and schedule routine releases to test environments. Deployment to production systems, changes to integrations with national systems, adoption of paid software or services, and any access granted to external parties require approval from the National Coordinator and, where relevant, the Ministry ICT Unit.</w:t>
            </w:r>
          </w:p>
        </w:tc>
      </w:tr>
      <w:tr>
        <w:trPr>
          <w:cantSplit w:val="1"/>
          <w:tblHeader w:val="0"/>
        </w:trPr>
        <w:tc>
          <w:tcPr>
            <w:tcBorders>
              <w:top w:color="000000" w:space="0" w:sz="6" w:val="single"/>
              <w:left w:color="000000" w:space="0" w:sz="6" w:val="single"/>
              <w:bottom w:color="000000" w:space="0" w:sz="6" w:val="single"/>
              <w:right w:color="000000" w:space="0" w:sz="6" w:val="single"/>
            </w:tcBorders>
            <w:shd w:fill="d9e1f2" w:val="clear"/>
            <w:vAlign w:val="center"/>
          </w:tcPr>
          <w:p w:rsidR="00000000" w:rsidDel="00000000" w:rsidP="00000000" w:rsidRDefault="00000000" w:rsidRPr="00000000" w14:paraId="0000003B">
            <w:pPr>
              <w:rPr/>
            </w:pPr>
            <w:r w:rsidDel="00000000" w:rsidR="00000000" w:rsidRPr="00000000">
              <w:rPr>
                <w:b w:val="1"/>
                <w:bCs w:val="1"/>
                <w:rtl w:val="0"/>
              </w:rPr>
              <w:t>Educational Qualifications: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Bachelor's degree in Computer Science, Software Engineering, Information Technology, or related field (required)</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Minimum 3 years of experience in software or web application development</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 portfolio of deployed web applications or APIs, preferably in the health or public sector</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Relevant certifications (DHIS2 Academy, cloud or security certifications) are an advantage</w:t>
            </w:r>
          </w:p>
        </w:tc>
      </w:tr>
      <w:tr>
        <w:trPr>
          <w:cantSplit w:val="1"/>
          <w:tblHeader w:val="0"/>
        </w:trPr>
        <w:tc>
          <w:tcPr>
            <w:tcBorders>
              <w:top w:color="000000" w:space="0" w:sz="6" w:val="single"/>
              <w:left w:color="000000" w:space="0" w:sz="6" w:val="single"/>
              <w:bottom w:color="000000" w:space="0" w:sz="6" w:val="single"/>
              <w:right w:color="000000" w:space="0" w:sz="6" w:val="single"/>
            </w:tcBorders>
            <w:shd w:fill="d9e1f2" w:val="clear"/>
            <w:vAlign w:val="center"/>
          </w:tcPr>
          <w:p w:rsidR="00000000" w:rsidDel="00000000" w:rsidP="00000000" w:rsidRDefault="00000000" w:rsidRPr="00000000" w14:paraId="00000040">
            <w:pPr>
              <w:rPr/>
            </w:pPr>
            <w:r w:rsidDel="00000000" w:rsidR="00000000" w:rsidRPr="00000000">
              <w:rPr>
                <w:b w:val="1"/>
                <w:bCs w:val="1"/>
                <w:rtl w:val="0"/>
              </w:rPr>
              <w:t>Minimum Skills and Competence: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Proficiency in JavaScript/TypeScript with a modern front-end framework (React preferred)</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Proficiency in Python (Django or Flask) or a comparable back-end language and framework</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Experience designing and consuming RESTful APIs and integrating separate systems</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Working knowledge of relational databases (PostgreSQL or MySQL) and SQL</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Familiarity with DHIS2, its Web API and app platform</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Understanding of secure coding practices, authentication and data protection for personal health data</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Experience with Git, automated testing and deployment on Linux servers (Docker is an advantage)</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Experience building for low-bandwidth or mobile-first users</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Ability to work directly with non-technical users to define and test requirements</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Clear technical writing skills for documentation and user guides</w:t>
            </w:r>
          </w:p>
        </w:tc>
      </w:tr>
    </w:tbl>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footerReference w:type="default" r:id="rId6"/>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rPr>
        <w:sz w:val="16"/>
      </w:rPr>
    </w:pPr>
    <w:r/>
    <w:r>
      <w:rPr>
        <w:rFonts w:ascii="Arial" w:hAnsi="Arial"/>
        <w:sz w:val="16"/>
      </w:rPr>
      <w:t xml:space="preserve">NHIC Position Description: Software Developer (NHIC)   |   Page </w:t>
    </w:r>
    <w:r>
      <w:rPr>
        <w:rFonts w:ascii="Arial" w:hAnsi="Arial"/>
        <w:sz w:val="16"/>
      </w:rPr>
    </w:r>
    <w:fldSimple w:instr="PAGE">
      <w:r>
        <w:rPr>
          <w:rFonts w:ascii="Arial" w:hAnsi="Arial"/>
          <w:sz w:val="16"/>
          <w:szCs w:val="16"/>
        </w:rPr>
        <w:t>1</w:t>
      </w:r>
    </w:fldSimple>
    <w:r>
      <w:rPr>
        <w:rFonts w:ascii="Arial" w:hAnsi="Arial"/>
        <w:sz w:val="16"/>
      </w:rPr>
      <w:t xml:space="preserve"> of </w:t>
    </w:r>
    <w:r>
      <w:rPr>
        <w:rFonts w:ascii="Arial" w:hAnsi="Arial"/>
        <w:sz w:val="16"/>
      </w:rPr>
    </w:r>
    <w:fldSimple w:instr="NUMPAGES">
      <w:r>
        <w:rPr>
          <w:rFonts w:ascii="Arial" w:hAnsi="Arial"/>
          <w:sz w:val="16"/>
          <w:szCs w:val="16"/>
        </w:rPr>
        <w:t>1</w:t>
      </w:r>
    </w:fldSimple>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50.0" w:type="dxa"/>
        <w:bottom w:w="100.0" w:type="dxa"/>
        <w:right w:w="15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Software Developer (NHIC) - Position Description</dc:title>
  <cp:lastModifiedBy>python-docx</cp:lastModifiedBy>
  <cp:revision>1</cp:revision>
  <dcterms:modified xsi:type="dcterms:W3CDTF">2026-10-12T09:22:10Z</dcterms:modified>
</cp:coreProperties>
</file>