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4AB8" w14:textId="77777777" w:rsidR="002E1EB6" w:rsidRPr="00055452" w:rsidRDefault="002E1EB6" w:rsidP="002E1EB6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  <w:bookmarkStart w:id="0" w:name="_Hlk206514503"/>
    </w:p>
    <w:p w14:paraId="2FB24731" w14:textId="77777777" w:rsidR="002E1EB6" w:rsidRPr="00055452" w:rsidRDefault="002E1EB6" w:rsidP="002E1EB6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  <w:r w:rsidRPr="00055452">
        <w:rPr>
          <w:noProof/>
          <w:sz w:val="24"/>
        </w:rPr>
        <w:drawing>
          <wp:inline distT="0" distB="0" distL="0" distR="0" wp14:anchorId="143A7A17" wp14:editId="226A8A31">
            <wp:extent cx="822960" cy="586740"/>
            <wp:effectExtent l="0" t="0" r="0" b="3810"/>
            <wp:docPr id="9" name="Picture 9" descr="Description: https://tse3.mm.bing.net/th?id=OIP.Md6a2639150f3bace4fa484ff2116f89e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s://tse3.mm.bing.net/th?id=OIP.Md6a2639150f3bace4fa484ff2116f89e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90" cy="60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452">
        <w:rPr>
          <w:bCs/>
          <w:smallCaps w:val="0"/>
        </w:rPr>
        <w:t xml:space="preserve">                  MINISTRY OF HEALTH</w:t>
      </w:r>
    </w:p>
    <w:p w14:paraId="6561EE2D" w14:textId="77777777" w:rsidR="002E1EB6" w:rsidRPr="00055452" w:rsidRDefault="002E1EB6" w:rsidP="002E1EB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055452">
        <w:rPr>
          <w:bCs/>
          <w:smallCaps w:val="0"/>
        </w:rPr>
        <w:t>OLDEST CONGO TOWN</w:t>
      </w:r>
    </w:p>
    <w:p w14:paraId="78FB2A35" w14:textId="77777777" w:rsidR="002E1EB6" w:rsidRPr="00055452" w:rsidRDefault="002E1EB6" w:rsidP="002E1EB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055452">
        <w:rPr>
          <w:bCs/>
          <w:smallCaps w:val="0"/>
        </w:rPr>
        <w:t>MONROVIA, LIBERIA</w:t>
      </w:r>
    </w:p>
    <w:p w14:paraId="568F28BE" w14:textId="77777777" w:rsidR="002E1EB6" w:rsidRPr="00055452" w:rsidRDefault="002E1EB6" w:rsidP="002E1EB6">
      <w:pPr>
        <w:pStyle w:val="NoSpacing"/>
      </w:pPr>
    </w:p>
    <w:p w14:paraId="4D1AD3AB" w14:textId="77777777" w:rsidR="002E1EB6" w:rsidRPr="00055452" w:rsidRDefault="002E1EB6" w:rsidP="002E1EB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</w:rPr>
      </w:pPr>
      <w:r w:rsidRPr="00055452">
        <w:rPr>
          <w:bCs/>
          <w:smallCaps w:val="0"/>
          <w:sz w:val="44"/>
          <w:szCs w:val="44"/>
        </w:rPr>
        <w:t xml:space="preserve">Request for Bids </w:t>
      </w:r>
    </w:p>
    <w:p w14:paraId="19372E60" w14:textId="77777777" w:rsidR="002E1EB6" w:rsidRPr="00055452" w:rsidRDefault="002E1EB6" w:rsidP="002E1EB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</w:rPr>
      </w:pPr>
      <w:r w:rsidRPr="00055452">
        <w:rPr>
          <w:bCs/>
          <w:smallCaps w:val="0"/>
          <w:sz w:val="44"/>
          <w:szCs w:val="44"/>
        </w:rPr>
        <w:t>Goods</w:t>
      </w:r>
    </w:p>
    <w:p w14:paraId="74FAD7E3" w14:textId="77777777" w:rsidR="002E1EB6" w:rsidRPr="00055452" w:rsidRDefault="002E1EB6" w:rsidP="002E1EB6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bCs/>
          <w:smallCaps w:val="0"/>
        </w:rPr>
      </w:pPr>
      <w:r w:rsidRPr="00055452">
        <w:rPr>
          <w:bCs/>
          <w:smallCaps w:val="0"/>
          <w:sz w:val="28"/>
          <w:szCs w:val="28"/>
        </w:rPr>
        <w:t>(One-Envelope Bidding Process)</w:t>
      </w:r>
    </w:p>
    <w:p w14:paraId="56391673" w14:textId="77777777" w:rsidR="002E1EB6" w:rsidRPr="00055452" w:rsidRDefault="002E1EB6" w:rsidP="002E1EB6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671F24B3" w14:textId="77777777" w:rsidR="002E1EB6" w:rsidRPr="00055452" w:rsidRDefault="002E1EB6" w:rsidP="002E1EB6">
      <w:pPr>
        <w:suppressAutoHyphens/>
        <w:spacing w:after="60"/>
        <w:rPr>
          <w:b/>
          <w:spacing w:val="-2"/>
        </w:rPr>
      </w:pPr>
      <w:r w:rsidRPr="00055452">
        <w:rPr>
          <w:b/>
          <w:spacing w:val="-2"/>
        </w:rPr>
        <w:t>Country: Liberia</w:t>
      </w:r>
    </w:p>
    <w:p w14:paraId="30CFC896" w14:textId="77777777" w:rsidR="002E1EB6" w:rsidRDefault="002E1EB6" w:rsidP="002E1EB6">
      <w:pPr>
        <w:suppressAutoHyphens/>
        <w:spacing w:after="60"/>
        <w:rPr>
          <w:b/>
        </w:rPr>
      </w:pPr>
      <w:r w:rsidRPr="00055452">
        <w:rPr>
          <w:b/>
        </w:rPr>
        <w:t xml:space="preserve">Name of Project: </w:t>
      </w:r>
      <w:bookmarkStart w:id="1" w:name="_Hlk200549425"/>
      <w:r w:rsidRPr="00055452">
        <w:rPr>
          <w:b/>
        </w:rPr>
        <w:t xml:space="preserve">Institutional Foundations to Improve Service for Health (IFISH) </w:t>
      </w:r>
      <w:bookmarkEnd w:id="1"/>
    </w:p>
    <w:p w14:paraId="2E4EE900" w14:textId="77777777" w:rsidR="002E1EB6" w:rsidRPr="00055452" w:rsidRDefault="002E1EB6" w:rsidP="002E1EB6">
      <w:pPr>
        <w:suppressAutoHyphens/>
        <w:spacing w:after="6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</w:t>
      </w:r>
      <w:r w:rsidRPr="00055452">
        <w:rPr>
          <w:b/>
        </w:rPr>
        <w:t>Project</w:t>
      </w:r>
    </w:p>
    <w:p w14:paraId="244D7BEB" w14:textId="77777777" w:rsidR="002E1EB6" w:rsidRDefault="002E1EB6" w:rsidP="002E1EB6">
      <w:pPr>
        <w:suppressAutoHyphens/>
        <w:spacing w:after="60"/>
        <w:rPr>
          <w:b/>
          <w:color w:val="000000" w:themeColor="text1"/>
        </w:rPr>
      </w:pPr>
      <w:r w:rsidRPr="00055452">
        <w:rPr>
          <w:b/>
        </w:rPr>
        <w:t xml:space="preserve">Contract Title: </w:t>
      </w:r>
      <w:r w:rsidRPr="002F26A5">
        <w:rPr>
          <w:b/>
          <w:color w:val="000000" w:themeColor="text1"/>
        </w:rPr>
        <w:t xml:space="preserve">Purchase of Assorted Vehicles to be used at the New Redemption </w:t>
      </w:r>
      <w:r>
        <w:rPr>
          <w:b/>
          <w:color w:val="000000" w:themeColor="text1"/>
        </w:rPr>
        <w:tab/>
      </w:r>
    </w:p>
    <w:p w14:paraId="4B97B4D2" w14:textId="77777777" w:rsidR="002E1EB6" w:rsidRDefault="002E1EB6" w:rsidP="002E1EB6">
      <w:pPr>
        <w:suppressAutoHyphens/>
        <w:spacing w:after="60"/>
        <w:rPr>
          <w:b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</w:t>
      </w:r>
      <w:r w:rsidRPr="002F26A5">
        <w:rPr>
          <w:b/>
          <w:color w:val="000000" w:themeColor="text1"/>
        </w:rPr>
        <w:t xml:space="preserve">Hospital in Lots: Lot# 1 - 2 Units Specialized Ambulances Lot# 2 - 1 </w:t>
      </w:r>
    </w:p>
    <w:p w14:paraId="1600BCF3" w14:textId="77777777" w:rsidR="002E1EB6" w:rsidRDefault="002E1EB6" w:rsidP="002E1EB6">
      <w:pPr>
        <w:suppressAutoHyphens/>
        <w:spacing w:after="60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</w:t>
      </w:r>
      <w:r w:rsidRPr="002F26A5">
        <w:rPr>
          <w:b/>
          <w:color w:val="000000" w:themeColor="text1"/>
        </w:rPr>
        <w:t>Unit 4x4 Pickup</w:t>
      </w:r>
      <w:r>
        <w:rPr>
          <w:b/>
          <w:color w:val="000000" w:themeColor="text1"/>
        </w:rPr>
        <w:t xml:space="preserve">, </w:t>
      </w:r>
      <w:r w:rsidRPr="002F26A5">
        <w:rPr>
          <w:b/>
          <w:color w:val="000000" w:themeColor="text1"/>
        </w:rPr>
        <w:t xml:space="preserve">1 Unit </w:t>
      </w:r>
      <w:proofErr w:type="gramStart"/>
      <w:r w:rsidRPr="002F26A5">
        <w:rPr>
          <w:b/>
          <w:color w:val="000000" w:themeColor="text1"/>
        </w:rPr>
        <w:t>18 Seater Bus</w:t>
      </w:r>
      <w:proofErr w:type="gramEnd"/>
      <w:r>
        <w:rPr>
          <w:b/>
          <w:color w:val="000000" w:themeColor="text1"/>
        </w:rPr>
        <w:t xml:space="preserve">, and </w:t>
      </w:r>
      <w:r w:rsidRPr="002F26A5">
        <w:rPr>
          <w:b/>
          <w:color w:val="000000" w:themeColor="text1"/>
        </w:rPr>
        <w:t xml:space="preserve">1 Unit 30 Seater </w:t>
      </w:r>
    </w:p>
    <w:p w14:paraId="355D75E4" w14:textId="77777777" w:rsidR="002E1EB6" w:rsidRPr="00055452" w:rsidRDefault="002E1EB6" w:rsidP="002E1EB6">
      <w:pPr>
        <w:suppressAutoHyphens/>
        <w:spacing w:after="60"/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</w:t>
      </w:r>
      <w:r w:rsidRPr="002F26A5">
        <w:rPr>
          <w:b/>
          <w:color w:val="000000" w:themeColor="text1"/>
        </w:rPr>
        <w:t>Bus</w:t>
      </w:r>
    </w:p>
    <w:p w14:paraId="5D808DD5" w14:textId="77777777" w:rsidR="002E1EB6" w:rsidRPr="00055452" w:rsidRDefault="002E1EB6" w:rsidP="002E1EB6">
      <w:pPr>
        <w:suppressAutoHyphens/>
        <w:spacing w:after="60"/>
        <w:rPr>
          <w:color w:val="000000" w:themeColor="text1"/>
        </w:rPr>
      </w:pPr>
    </w:p>
    <w:p w14:paraId="27CE14B3" w14:textId="77777777" w:rsidR="002E1EB6" w:rsidRDefault="002E1EB6" w:rsidP="002E1EB6">
      <w:pPr>
        <w:suppressAutoHyphens/>
        <w:spacing w:after="60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>IDA Credit No.: 6646, 72070; Grant No.: TF0B9398</w:t>
      </w:r>
    </w:p>
    <w:p w14:paraId="27FCD538" w14:textId="77777777" w:rsidR="002E1EB6" w:rsidRPr="00055452" w:rsidRDefault="002E1EB6" w:rsidP="002E1EB6">
      <w:pPr>
        <w:suppressAutoHyphens/>
        <w:spacing w:after="60"/>
      </w:pPr>
    </w:p>
    <w:p w14:paraId="298C960B" w14:textId="77777777" w:rsidR="002E1EB6" w:rsidRPr="00055452" w:rsidRDefault="002E1EB6" w:rsidP="002E1EB6">
      <w:pPr>
        <w:suppressAutoHyphens/>
        <w:spacing w:after="60"/>
        <w:rPr>
          <w:spacing w:val="-2"/>
        </w:rPr>
      </w:pPr>
      <w:r w:rsidRPr="00055452">
        <w:rPr>
          <w:b/>
          <w:spacing w:val="-2"/>
        </w:rPr>
        <w:t>RFB Reference No.:</w:t>
      </w:r>
      <w:r w:rsidRPr="00055452">
        <w:rPr>
          <w:spacing w:val="-2"/>
        </w:rPr>
        <w:t xml:space="preserve"> </w:t>
      </w:r>
      <w:r w:rsidRPr="000145B0">
        <w:rPr>
          <w:b/>
          <w:spacing w:val="-2"/>
        </w:rPr>
        <w:t>LR-MOHSW-507387-GO-RFB</w:t>
      </w:r>
    </w:p>
    <w:p w14:paraId="1164EF87" w14:textId="77777777" w:rsidR="002E1EB6" w:rsidRPr="00055452" w:rsidRDefault="002E1EB6" w:rsidP="002E1EB6">
      <w:pPr>
        <w:suppressAutoHyphens/>
        <w:rPr>
          <w:spacing w:val="-2"/>
        </w:rPr>
      </w:pPr>
    </w:p>
    <w:p w14:paraId="6845C51D" w14:textId="77777777" w:rsidR="002E1EB6" w:rsidRPr="00055452" w:rsidRDefault="002E1EB6" w:rsidP="002E1EB6">
      <w:pPr>
        <w:suppressAutoHyphens/>
        <w:spacing w:after="200"/>
        <w:ind w:left="547" w:hanging="547"/>
        <w:jc w:val="both"/>
        <w:rPr>
          <w:spacing w:val="-2"/>
        </w:rPr>
      </w:pPr>
      <w:r w:rsidRPr="00055452">
        <w:rPr>
          <w:spacing w:val="-2"/>
        </w:rPr>
        <w:t>1.</w:t>
      </w:r>
      <w:r w:rsidRPr="00055452">
        <w:rPr>
          <w:spacing w:val="-2"/>
        </w:rPr>
        <w:tab/>
        <w:t xml:space="preserve">The Government of Liberia </w:t>
      </w:r>
      <w:r w:rsidRPr="005B797C">
        <w:rPr>
          <w:iCs/>
          <w:spacing w:val="-2"/>
        </w:rPr>
        <w:t>has received financing</w:t>
      </w:r>
      <w:r w:rsidRPr="00055452">
        <w:rPr>
          <w:spacing w:val="-2"/>
        </w:rPr>
        <w:t xml:space="preserve"> from the World Bank toward the cost of the Institutional Foundation to Improve Service for Health</w:t>
      </w:r>
      <w:r>
        <w:rPr>
          <w:spacing w:val="-2"/>
        </w:rPr>
        <w:t xml:space="preserve"> </w:t>
      </w:r>
      <w:r w:rsidRPr="00055452">
        <w:rPr>
          <w:spacing w:val="-2"/>
        </w:rPr>
        <w:t xml:space="preserve">(IFISH) Project, and intends to apply part of the proceeds toward payments under the contract for </w:t>
      </w:r>
      <w:r>
        <w:rPr>
          <w:spacing w:val="-2"/>
        </w:rPr>
        <w:t xml:space="preserve">the Purchase of Assorted Vehicles to be used at the New Redemption Hospital in Caldwell, Montserrado County. </w:t>
      </w:r>
      <w:r w:rsidRPr="00055452">
        <w:rPr>
          <w:spacing w:val="-2"/>
        </w:rPr>
        <w:t xml:space="preserve"> </w:t>
      </w:r>
    </w:p>
    <w:p w14:paraId="57A7D6C8" w14:textId="77777777" w:rsidR="002E1EB6" w:rsidRDefault="002E1EB6" w:rsidP="002E1EB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spacing w:val="-2"/>
        </w:rPr>
      </w:pPr>
      <w:r w:rsidRPr="00055452">
        <w:rPr>
          <w:spacing w:val="-2"/>
        </w:rPr>
        <w:t xml:space="preserve">2. </w:t>
      </w:r>
      <w:r w:rsidRPr="00055452">
        <w:rPr>
          <w:spacing w:val="-2"/>
        </w:rPr>
        <w:tab/>
        <w:t xml:space="preserve">The Ministry of Health (MOH) now invites sealed Bids from eligible Bidders for the </w:t>
      </w:r>
      <w:r>
        <w:rPr>
          <w:spacing w:val="-2"/>
        </w:rPr>
        <w:t xml:space="preserve">Purchase of Assorted Vehicles (Ambulances – 2units, Pickups – 1 unit, </w:t>
      </w:r>
      <w:proofErr w:type="gramStart"/>
      <w:r>
        <w:rPr>
          <w:spacing w:val="-2"/>
        </w:rPr>
        <w:t>18 Seater Bus</w:t>
      </w:r>
      <w:proofErr w:type="gramEnd"/>
      <w:r>
        <w:rPr>
          <w:spacing w:val="-2"/>
        </w:rPr>
        <w:t xml:space="preserve"> – 1unit, and 30 Seater Bus – 1unit) for use at the New Redemption Hospital in Caldwell, Montserrado County. The vehicles are to be delivered to the Ministry of Health</w:t>
      </w:r>
      <w:r w:rsidRPr="00055452">
        <w:rPr>
          <w:spacing w:val="-2"/>
        </w:rPr>
        <w:t>, Oldest Congo Town, 72</w:t>
      </w:r>
      <w:r w:rsidRPr="00055452">
        <w:rPr>
          <w:spacing w:val="-2"/>
          <w:vertAlign w:val="superscript"/>
        </w:rPr>
        <w:t>nd</w:t>
      </w:r>
      <w:r w:rsidRPr="00055452">
        <w:rPr>
          <w:spacing w:val="-2"/>
        </w:rPr>
        <w:t xml:space="preserve"> Boulevard Junction within a delivery period of </w:t>
      </w:r>
      <w:r w:rsidRPr="00987856">
        <w:rPr>
          <w:color w:val="000000" w:themeColor="text1"/>
          <w:spacing w:val="-2"/>
        </w:rPr>
        <w:t>8-12weeks</w:t>
      </w:r>
      <w:r w:rsidRPr="00055452">
        <w:rPr>
          <w:spacing w:val="-2"/>
        </w:rPr>
        <w:t>.</w:t>
      </w:r>
      <w:r>
        <w:rPr>
          <w:spacing w:val="-2"/>
        </w:rPr>
        <w:t xml:space="preserve"> The bidding process will be done into 2 (two) separate lots as indicated in the table below: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30"/>
        <w:gridCol w:w="3600"/>
        <w:gridCol w:w="1121"/>
        <w:gridCol w:w="1129"/>
        <w:gridCol w:w="1620"/>
      </w:tblGrid>
      <w:tr w:rsidR="002E1EB6" w14:paraId="10D7445F" w14:textId="77777777" w:rsidTr="00335E60">
        <w:tc>
          <w:tcPr>
            <w:tcW w:w="630" w:type="dxa"/>
            <w:vAlign w:val="center"/>
          </w:tcPr>
          <w:p w14:paraId="5CE78A0D" w14:textId="77777777" w:rsidR="002E1EB6" w:rsidRPr="00A01D97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b/>
                <w:bCs/>
                <w:spacing w:val="-2"/>
              </w:rPr>
            </w:pPr>
            <w:r w:rsidRPr="00A01D97">
              <w:rPr>
                <w:b/>
                <w:bCs/>
                <w:spacing w:val="-2"/>
              </w:rPr>
              <w:t>No.</w:t>
            </w:r>
          </w:p>
        </w:tc>
        <w:tc>
          <w:tcPr>
            <w:tcW w:w="3600" w:type="dxa"/>
          </w:tcPr>
          <w:p w14:paraId="39A7F4EE" w14:textId="77777777" w:rsidR="002E1EB6" w:rsidRPr="00A01D97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Description </w:t>
            </w:r>
          </w:p>
        </w:tc>
        <w:tc>
          <w:tcPr>
            <w:tcW w:w="1121" w:type="dxa"/>
            <w:vAlign w:val="center"/>
          </w:tcPr>
          <w:p w14:paraId="7B6C30FD" w14:textId="77777777" w:rsidR="002E1EB6" w:rsidRPr="00A01D97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b/>
                <w:bCs/>
                <w:spacing w:val="-2"/>
              </w:rPr>
            </w:pPr>
            <w:r w:rsidRPr="00A01D97">
              <w:rPr>
                <w:b/>
                <w:bCs/>
                <w:spacing w:val="-2"/>
              </w:rPr>
              <w:t>Quantity</w:t>
            </w:r>
          </w:p>
        </w:tc>
        <w:tc>
          <w:tcPr>
            <w:tcW w:w="1129" w:type="dxa"/>
            <w:vAlign w:val="center"/>
          </w:tcPr>
          <w:p w14:paraId="00A054A6" w14:textId="77777777" w:rsidR="002E1EB6" w:rsidRPr="00A01D97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b/>
                <w:bCs/>
                <w:spacing w:val="-2"/>
              </w:rPr>
            </w:pPr>
            <w:r w:rsidRPr="00A01D97">
              <w:rPr>
                <w:b/>
                <w:bCs/>
                <w:spacing w:val="-2"/>
              </w:rPr>
              <w:t>Unit</w:t>
            </w:r>
          </w:p>
        </w:tc>
        <w:tc>
          <w:tcPr>
            <w:tcW w:w="1620" w:type="dxa"/>
          </w:tcPr>
          <w:p w14:paraId="21DC05CD" w14:textId="77777777" w:rsidR="002E1EB6" w:rsidRPr="00A01D97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Bid Security Amount</w:t>
            </w:r>
          </w:p>
        </w:tc>
      </w:tr>
      <w:tr w:rsidR="002E1EB6" w14:paraId="3A170E5A" w14:textId="77777777" w:rsidTr="00335E60">
        <w:tc>
          <w:tcPr>
            <w:tcW w:w="630" w:type="dxa"/>
            <w:vAlign w:val="center"/>
          </w:tcPr>
          <w:p w14:paraId="2D66A6A6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spacing w:val="-2"/>
              </w:rPr>
            </w:pPr>
            <w:r>
              <w:rPr>
                <w:spacing w:val="-2"/>
              </w:rPr>
              <w:t>1.</w:t>
            </w:r>
          </w:p>
        </w:tc>
        <w:tc>
          <w:tcPr>
            <w:tcW w:w="3600" w:type="dxa"/>
          </w:tcPr>
          <w:p w14:paraId="5613FDFD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Lot No. 1: Purchase of Specialized Ambulances </w:t>
            </w:r>
          </w:p>
        </w:tc>
        <w:tc>
          <w:tcPr>
            <w:tcW w:w="1121" w:type="dxa"/>
            <w:vAlign w:val="center"/>
          </w:tcPr>
          <w:p w14:paraId="5803C6A3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1129" w:type="dxa"/>
            <w:vAlign w:val="center"/>
          </w:tcPr>
          <w:p w14:paraId="23E836C7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spacing w:val="-2"/>
              </w:rPr>
            </w:pPr>
            <w:r>
              <w:rPr>
                <w:spacing w:val="-2"/>
              </w:rPr>
              <w:t>Units</w:t>
            </w:r>
          </w:p>
        </w:tc>
        <w:tc>
          <w:tcPr>
            <w:tcW w:w="1620" w:type="dxa"/>
            <w:vAlign w:val="center"/>
          </w:tcPr>
          <w:p w14:paraId="1E8A48C9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spacing w:val="-2"/>
              </w:rPr>
            </w:pPr>
            <w:r>
              <w:rPr>
                <w:spacing w:val="-2"/>
              </w:rPr>
              <w:t>US$4,500.00</w:t>
            </w:r>
          </w:p>
        </w:tc>
      </w:tr>
      <w:tr w:rsidR="002E1EB6" w14:paraId="16C6DFEB" w14:textId="77777777" w:rsidTr="00335E60">
        <w:trPr>
          <w:trHeight w:val="1160"/>
        </w:trPr>
        <w:tc>
          <w:tcPr>
            <w:tcW w:w="630" w:type="dxa"/>
            <w:vAlign w:val="center"/>
          </w:tcPr>
          <w:p w14:paraId="218E698A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2.</w:t>
            </w:r>
          </w:p>
        </w:tc>
        <w:tc>
          <w:tcPr>
            <w:tcW w:w="3600" w:type="dxa"/>
          </w:tcPr>
          <w:p w14:paraId="6F739A9D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Lot No. 2: </w:t>
            </w:r>
          </w:p>
          <w:p w14:paraId="40FF5DD0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both"/>
            </w:pPr>
            <w:r>
              <w:rPr>
                <w:spacing w:val="-2"/>
              </w:rPr>
              <w:t xml:space="preserve">a. </w:t>
            </w:r>
            <w:r>
              <w:t>Purchase of 4x4 Pickup: 1 unit</w:t>
            </w:r>
          </w:p>
          <w:p w14:paraId="1FBEDA3E" w14:textId="77777777" w:rsidR="002E1EB6" w:rsidRDefault="002E1EB6" w:rsidP="00335E60">
            <w:pPr>
              <w:pStyle w:val="NoSpacing"/>
              <w:jc w:val="both"/>
            </w:pPr>
            <w:r>
              <w:t xml:space="preserve">b. Purchase of </w:t>
            </w:r>
            <w:proofErr w:type="gramStart"/>
            <w:r>
              <w:t>18 Seater Bus</w:t>
            </w:r>
            <w:proofErr w:type="gramEnd"/>
            <w:r>
              <w:t>: 1 unit</w:t>
            </w:r>
          </w:p>
          <w:p w14:paraId="77C742A7" w14:textId="77777777" w:rsidR="002E1EB6" w:rsidRPr="004F66C8" w:rsidRDefault="002E1EB6" w:rsidP="00335E60">
            <w:pPr>
              <w:pStyle w:val="NoSpacing"/>
              <w:jc w:val="both"/>
              <w:rPr>
                <w:sz w:val="6"/>
                <w:szCs w:val="6"/>
              </w:rPr>
            </w:pPr>
          </w:p>
          <w:p w14:paraId="32550179" w14:textId="77777777" w:rsidR="002E1EB6" w:rsidRPr="0008006D" w:rsidRDefault="002E1EB6" w:rsidP="00335E60">
            <w:pPr>
              <w:pStyle w:val="NoSpacing"/>
              <w:jc w:val="both"/>
            </w:pPr>
            <w:r>
              <w:t xml:space="preserve">c. Purchase of </w:t>
            </w:r>
            <w:proofErr w:type="gramStart"/>
            <w:r>
              <w:t>30 Seater Bus</w:t>
            </w:r>
            <w:proofErr w:type="gramEnd"/>
            <w:r>
              <w:t>: 1 unit</w:t>
            </w:r>
          </w:p>
        </w:tc>
        <w:tc>
          <w:tcPr>
            <w:tcW w:w="1121" w:type="dxa"/>
            <w:vAlign w:val="center"/>
          </w:tcPr>
          <w:p w14:paraId="02263BBA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1129" w:type="dxa"/>
            <w:vAlign w:val="center"/>
          </w:tcPr>
          <w:p w14:paraId="0FCE0DF7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Units </w:t>
            </w:r>
          </w:p>
        </w:tc>
        <w:tc>
          <w:tcPr>
            <w:tcW w:w="1620" w:type="dxa"/>
            <w:vAlign w:val="center"/>
          </w:tcPr>
          <w:p w14:paraId="6EFA6378" w14:textId="77777777" w:rsidR="002E1EB6" w:rsidRDefault="002E1EB6" w:rsidP="00335E6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200"/>
              <w:jc w:val="center"/>
              <w:rPr>
                <w:spacing w:val="-2"/>
              </w:rPr>
            </w:pPr>
            <w:r>
              <w:rPr>
                <w:spacing w:val="-2"/>
              </w:rPr>
              <w:t>US$4,500.00</w:t>
            </w:r>
          </w:p>
        </w:tc>
      </w:tr>
    </w:tbl>
    <w:p w14:paraId="6688EE72" w14:textId="77777777" w:rsidR="002E1EB6" w:rsidRPr="00055452" w:rsidRDefault="002E1EB6" w:rsidP="002E1EB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spacing w:val="-2"/>
        </w:rPr>
      </w:pPr>
    </w:p>
    <w:p w14:paraId="2E306E78" w14:textId="77777777" w:rsidR="002E1EB6" w:rsidRDefault="002E1EB6" w:rsidP="002E1EB6">
      <w:pPr>
        <w:suppressAutoHyphens/>
        <w:spacing w:after="200"/>
        <w:ind w:left="547" w:hanging="547"/>
        <w:jc w:val="both"/>
        <w:rPr>
          <w:spacing w:val="-2"/>
        </w:rPr>
      </w:pPr>
      <w:r w:rsidRPr="00055452">
        <w:rPr>
          <w:spacing w:val="-2"/>
        </w:rPr>
        <w:t xml:space="preserve">3. </w:t>
      </w:r>
      <w:r w:rsidRPr="00055452">
        <w:rPr>
          <w:spacing w:val="-2"/>
        </w:rPr>
        <w:tab/>
        <w:t>Bidding will be conducted through National C</w:t>
      </w:r>
      <w:r w:rsidRPr="00055452">
        <w:t xml:space="preserve">ompetitive Bidding (NCB) procurement using a Request for Bids (RFB) </w:t>
      </w:r>
      <w:r w:rsidRPr="00055452">
        <w:rPr>
          <w:spacing w:val="-2"/>
        </w:rPr>
        <w:t xml:space="preserve">as specified in the World Bank’s “Procurement </w:t>
      </w:r>
      <w:r w:rsidRPr="00055452">
        <w:t>Regulations for IPF Borrowers”</w:t>
      </w:r>
      <w:r w:rsidRPr="00055452">
        <w:rPr>
          <w:spacing w:val="-2"/>
        </w:rPr>
        <w:t xml:space="preserve"> Procurement in investment project financing Goods, Works, Non-consulting and Consulting of July 2016, Revised November 2017 Revised August 2018</w:t>
      </w:r>
      <w:r>
        <w:rPr>
          <w:spacing w:val="-2"/>
        </w:rPr>
        <w:t xml:space="preserve">, </w:t>
      </w:r>
      <w:r w:rsidRPr="00055452">
        <w:rPr>
          <w:spacing w:val="-2"/>
        </w:rPr>
        <w:t>September</w:t>
      </w:r>
      <w:r>
        <w:rPr>
          <w:spacing w:val="-2"/>
        </w:rPr>
        <w:t xml:space="preserve"> </w:t>
      </w:r>
      <w:r w:rsidRPr="00055452">
        <w:rPr>
          <w:spacing w:val="-2"/>
        </w:rPr>
        <w:t>2023</w:t>
      </w:r>
      <w:r>
        <w:rPr>
          <w:spacing w:val="-2"/>
        </w:rPr>
        <w:t>, and February 2025</w:t>
      </w:r>
      <w:r w:rsidRPr="00055452">
        <w:rPr>
          <w:spacing w:val="-2"/>
        </w:rPr>
        <w:t xml:space="preserve"> (“Procurement Regulations”), and is open to all eligible Bidders as defined in the Procurement Regulations. </w:t>
      </w:r>
    </w:p>
    <w:p w14:paraId="130AD062" w14:textId="77777777" w:rsidR="002E1EB6" w:rsidRPr="004F66C8" w:rsidRDefault="002E1EB6" w:rsidP="002E1EB6">
      <w:pPr>
        <w:suppressAutoHyphens/>
        <w:spacing w:after="200"/>
        <w:ind w:left="547" w:hanging="547"/>
        <w:jc w:val="both"/>
        <w:rPr>
          <w:spacing w:val="-2"/>
        </w:rPr>
      </w:pPr>
      <w:r>
        <w:rPr>
          <w:spacing w:val="-2"/>
        </w:rPr>
        <w:t xml:space="preserve">4.       </w:t>
      </w:r>
      <w:r w:rsidRPr="004F66C8">
        <w:rPr>
          <w:spacing w:val="-2"/>
        </w:rPr>
        <w:t xml:space="preserve">Interested eligible Bidders may obtain further information from the Project Implementation Unit/ Ministry of Health, Harry F. </w:t>
      </w:r>
      <w:proofErr w:type="spellStart"/>
      <w:r w:rsidRPr="004F66C8">
        <w:rPr>
          <w:spacing w:val="-2"/>
        </w:rPr>
        <w:t>Neufville</w:t>
      </w:r>
      <w:proofErr w:type="spellEnd"/>
      <w:r w:rsidRPr="004F66C8">
        <w:rPr>
          <w:spacing w:val="-2"/>
        </w:rPr>
        <w:t xml:space="preserve"> at </w:t>
      </w:r>
      <w:hyperlink r:id="rId5" w:history="1">
        <w:r w:rsidRPr="004F66C8">
          <w:rPr>
            <w:rStyle w:val="Hyperlink"/>
            <w:spacing w:val="-2"/>
          </w:rPr>
          <w:t>neuf25fumba@gmail.com</w:t>
        </w:r>
      </w:hyperlink>
      <w:r w:rsidRPr="004F66C8">
        <w:rPr>
          <w:spacing w:val="-2"/>
        </w:rPr>
        <w:t xml:space="preserve">, copy: </w:t>
      </w:r>
      <w:proofErr w:type="spellStart"/>
      <w:r w:rsidRPr="004F66C8">
        <w:rPr>
          <w:spacing w:val="-2"/>
        </w:rPr>
        <w:t>Mutricia</w:t>
      </w:r>
      <w:proofErr w:type="spellEnd"/>
      <w:r w:rsidRPr="004F66C8">
        <w:rPr>
          <w:spacing w:val="-2"/>
        </w:rPr>
        <w:t xml:space="preserve"> Smith Sherman at </w:t>
      </w:r>
      <w:hyperlink r:id="rId6" w:history="1">
        <w:r w:rsidRPr="00055452">
          <w:rPr>
            <w:rStyle w:val="Hyperlink"/>
          </w:rPr>
          <w:t>mutricias@yahoogmail.com</w:t>
        </w:r>
      </w:hyperlink>
      <w:r>
        <w:t xml:space="preserve">, Moses </w:t>
      </w:r>
      <w:proofErr w:type="spellStart"/>
      <w:r>
        <w:t>Ballah</w:t>
      </w:r>
      <w:proofErr w:type="spellEnd"/>
      <w:r>
        <w:t xml:space="preserve"> at </w:t>
      </w:r>
      <w:hyperlink r:id="rId7" w:history="1">
        <w:r w:rsidRPr="009C30CA">
          <w:rPr>
            <w:rStyle w:val="Hyperlink"/>
          </w:rPr>
          <w:t>mosesballah85@ymail.com</w:t>
        </w:r>
      </w:hyperlink>
      <w:r>
        <w:t xml:space="preserve"> </w:t>
      </w:r>
      <w:r w:rsidRPr="004F66C8">
        <w:rPr>
          <w:spacing w:val="-2"/>
        </w:rPr>
        <w:t xml:space="preserve">and inspect the bidding documents during office hours of 9:00am to 4:30pm local time Monday to Friday, excluding Saturdays &amp; Sundays at the address given below. </w:t>
      </w:r>
    </w:p>
    <w:p w14:paraId="20E8EA76" w14:textId="77777777" w:rsidR="002E1EB6" w:rsidRPr="00055452" w:rsidRDefault="002E1EB6" w:rsidP="002E1EB6">
      <w:pPr>
        <w:suppressAutoHyphens/>
        <w:spacing w:after="200"/>
        <w:ind w:left="547" w:hanging="547"/>
        <w:jc w:val="both"/>
        <w:rPr>
          <w:spacing w:val="-2"/>
        </w:rPr>
      </w:pPr>
      <w:r w:rsidRPr="00055452">
        <w:rPr>
          <w:spacing w:val="-2"/>
        </w:rPr>
        <w:t xml:space="preserve">5. </w:t>
      </w:r>
      <w:r w:rsidRPr="00055452">
        <w:rPr>
          <w:spacing w:val="-2"/>
        </w:rPr>
        <w:tab/>
        <w:t xml:space="preserve">The bidding document in English may be purchased by interested Bidders upon the submission of a nonrefundable fee of </w:t>
      </w:r>
      <w:r w:rsidRPr="00876F9B">
        <w:rPr>
          <w:color w:val="000000" w:themeColor="text1"/>
          <w:spacing w:val="-2"/>
        </w:rPr>
        <w:t xml:space="preserve">US$100.00. </w:t>
      </w:r>
      <w:r w:rsidRPr="00055452">
        <w:rPr>
          <w:spacing w:val="-2"/>
        </w:rPr>
        <w:t xml:space="preserve">Payment of bid fees will be made within the Finance Office at the One Health Building opposite the Ministry of Health Back gate. </w:t>
      </w:r>
    </w:p>
    <w:p w14:paraId="227786D0" w14:textId="77777777" w:rsidR="002E1EB6" w:rsidRPr="00055452" w:rsidRDefault="002E1EB6" w:rsidP="002E1EB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spacing w:val="-2"/>
        </w:rPr>
      </w:pPr>
      <w:r w:rsidRPr="00055452">
        <w:rPr>
          <w:spacing w:val="-2"/>
        </w:rPr>
        <w:t xml:space="preserve">6. </w:t>
      </w:r>
      <w:r w:rsidRPr="00055452">
        <w:rPr>
          <w:spacing w:val="-2"/>
        </w:rPr>
        <w:tab/>
        <w:t xml:space="preserve">Bids must be delivered to the address below on or before </w:t>
      </w:r>
      <w:r>
        <w:rPr>
          <w:color w:val="000000" w:themeColor="text1"/>
          <w:spacing w:val="-2"/>
        </w:rPr>
        <w:t>Decem</w:t>
      </w:r>
      <w:r w:rsidRPr="00876F9B">
        <w:rPr>
          <w:color w:val="000000" w:themeColor="text1"/>
          <w:spacing w:val="-2"/>
        </w:rPr>
        <w:t xml:space="preserve">ber </w:t>
      </w:r>
      <w:r>
        <w:rPr>
          <w:color w:val="000000" w:themeColor="text1"/>
          <w:spacing w:val="-2"/>
        </w:rPr>
        <w:t>3</w:t>
      </w:r>
      <w:r w:rsidRPr="00876F9B">
        <w:rPr>
          <w:color w:val="000000" w:themeColor="text1"/>
          <w:spacing w:val="-2"/>
        </w:rPr>
        <w:t>, 2025 @ 2:00pm</w:t>
      </w:r>
      <w:r w:rsidRPr="00876F9B">
        <w:rPr>
          <w:i/>
          <w:color w:val="000000" w:themeColor="text1"/>
          <w:spacing w:val="-2"/>
        </w:rPr>
        <w:t>.</w:t>
      </w:r>
      <w:r w:rsidRPr="00876F9B">
        <w:rPr>
          <w:color w:val="000000" w:themeColor="text1"/>
        </w:rPr>
        <w:t xml:space="preserve"> </w:t>
      </w:r>
      <w:r w:rsidRPr="00055452">
        <w:t>Electronic Bidding will not be permitted.</w:t>
      </w:r>
      <w:r w:rsidRPr="00055452">
        <w:rPr>
          <w:spacing w:val="-2"/>
        </w:rPr>
        <w:t xml:space="preserve"> Late Bids will be rejected. Bids will be publicly opened in the presence of the Bidders designated representatives and anyone who chooses to attend at the address below on </w:t>
      </w:r>
      <w:r>
        <w:rPr>
          <w:spacing w:val="-2"/>
        </w:rPr>
        <w:t>December 3</w:t>
      </w:r>
      <w:r w:rsidRPr="00876F9B">
        <w:rPr>
          <w:color w:val="000000" w:themeColor="text1"/>
          <w:spacing w:val="-2"/>
        </w:rPr>
        <w:t>, 2025 @ 2:15pm.</w:t>
      </w:r>
      <w:r w:rsidRPr="00876F9B">
        <w:rPr>
          <w:color w:val="000000" w:themeColor="text1"/>
          <w:spacing w:val="-2"/>
          <w:vertAlign w:val="superscript"/>
        </w:rPr>
        <w:t xml:space="preserve"> </w:t>
      </w:r>
    </w:p>
    <w:p w14:paraId="5E7B9A26" w14:textId="77777777" w:rsidR="002E1EB6" w:rsidRPr="00055452" w:rsidRDefault="002E1EB6" w:rsidP="002E1EB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spacing w:val="-2"/>
        </w:rPr>
      </w:pPr>
      <w:r w:rsidRPr="00055452">
        <w:rPr>
          <w:spacing w:val="-2"/>
        </w:rPr>
        <w:t xml:space="preserve">7. </w:t>
      </w:r>
      <w:r w:rsidRPr="00055452">
        <w:rPr>
          <w:spacing w:val="-2"/>
        </w:rPr>
        <w:tab/>
        <w:t xml:space="preserve">All Bids must be accompanied by a </w:t>
      </w:r>
      <w:r w:rsidRPr="00055452">
        <w:rPr>
          <w:i/>
          <w:iCs/>
          <w:spacing w:val="-2"/>
        </w:rPr>
        <w:t>“Bid-Secur</w:t>
      </w:r>
      <w:r>
        <w:rPr>
          <w:i/>
          <w:iCs/>
          <w:spacing w:val="-2"/>
        </w:rPr>
        <w:t>ity</w:t>
      </w:r>
      <w:r w:rsidRPr="00055452">
        <w:rPr>
          <w:i/>
          <w:iCs/>
          <w:spacing w:val="-2"/>
        </w:rPr>
        <w:t>,</w:t>
      </w:r>
      <w:r>
        <w:rPr>
          <w:i/>
          <w:iCs/>
          <w:spacing w:val="-2"/>
        </w:rPr>
        <w:t>’’</w:t>
      </w:r>
      <w:r w:rsidRPr="00055452">
        <w:rPr>
          <w:spacing w:val="-2"/>
        </w:rPr>
        <w:t>.</w:t>
      </w:r>
    </w:p>
    <w:p w14:paraId="46D593AC" w14:textId="77777777" w:rsidR="002E1EB6" w:rsidRPr="00055452" w:rsidRDefault="002E1EB6" w:rsidP="002E1EB6">
      <w:pPr>
        <w:suppressAutoHyphens/>
        <w:spacing w:after="200"/>
        <w:ind w:left="547" w:hanging="547"/>
        <w:jc w:val="both"/>
        <w:rPr>
          <w:i/>
        </w:rPr>
      </w:pPr>
      <w:r w:rsidRPr="00055452">
        <w:rPr>
          <w:iCs/>
          <w:spacing w:val="-2"/>
        </w:rPr>
        <w:t>8.</w:t>
      </w:r>
      <w:r w:rsidRPr="00055452">
        <w:rPr>
          <w:iCs/>
          <w:spacing w:val="-2"/>
        </w:rPr>
        <w:tab/>
      </w:r>
      <w:r w:rsidRPr="00055452">
        <w:rPr>
          <w:iCs/>
        </w:rPr>
        <w:t>The address(es) referred to above is (are): Ministry of Health, Tender Box adjacent the Elevator door on the ground floor, 72</w:t>
      </w:r>
      <w:r w:rsidRPr="00055452">
        <w:rPr>
          <w:iCs/>
          <w:vertAlign w:val="superscript"/>
        </w:rPr>
        <w:t>nd</w:t>
      </w:r>
      <w:r w:rsidRPr="00055452">
        <w:rPr>
          <w:iCs/>
        </w:rPr>
        <w:t xml:space="preserve"> Boulevard junction, Paynesville, Liberia.</w:t>
      </w:r>
    </w:p>
    <w:p w14:paraId="0A8F0E98" w14:textId="77777777" w:rsidR="002E1EB6" w:rsidRPr="00055452" w:rsidRDefault="002E1EB6" w:rsidP="002E1EB6">
      <w:pPr>
        <w:rPr>
          <w:i/>
        </w:rPr>
      </w:pPr>
      <w:r w:rsidRPr="00055452">
        <w:rPr>
          <w:i/>
        </w:rPr>
        <w:t xml:space="preserve">Ministry of Health, </w:t>
      </w:r>
    </w:p>
    <w:p w14:paraId="2D2FA048" w14:textId="77777777" w:rsidR="002E1EB6" w:rsidRPr="00055452" w:rsidRDefault="002E1EB6" w:rsidP="002E1EB6">
      <w:pPr>
        <w:rPr>
          <w:i/>
        </w:rPr>
      </w:pPr>
      <w:r w:rsidRPr="00055452">
        <w:rPr>
          <w:i/>
        </w:rPr>
        <w:t>Project Implementation Unit, One Health Building</w:t>
      </w:r>
    </w:p>
    <w:p w14:paraId="1724B370" w14:textId="77777777" w:rsidR="002E1EB6" w:rsidRPr="00055452" w:rsidRDefault="002E1EB6" w:rsidP="002E1EB6">
      <w:pPr>
        <w:rPr>
          <w:i/>
        </w:rPr>
      </w:pPr>
      <w:r>
        <w:rPr>
          <w:i/>
        </w:rPr>
        <w:t xml:space="preserve">Harry F. </w:t>
      </w:r>
      <w:proofErr w:type="spellStart"/>
      <w:r>
        <w:rPr>
          <w:i/>
        </w:rPr>
        <w:t>Neufville</w:t>
      </w:r>
      <w:proofErr w:type="spellEnd"/>
    </w:p>
    <w:p w14:paraId="76049BE3" w14:textId="77777777" w:rsidR="002E1EB6" w:rsidRPr="00055452" w:rsidRDefault="002E1EB6" w:rsidP="002E1EB6">
      <w:pPr>
        <w:rPr>
          <w:i/>
        </w:rPr>
      </w:pPr>
      <w:r>
        <w:rPr>
          <w:i/>
        </w:rPr>
        <w:t xml:space="preserve">Acting </w:t>
      </w:r>
      <w:r w:rsidRPr="00055452">
        <w:rPr>
          <w:i/>
        </w:rPr>
        <w:t>Project Manager</w:t>
      </w:r>
    </w:p>
    <w:p w14:paraId="29DD4941" w14:textId="77777777" w:rsidR="002E1EB6" w:rsidRPr="00055452" w:rsidRDefault="002E1EB6" w:rsidP="002E1EB6">
      <w:pPr>
        <w:rPr>
          <w:i/>
        </w:rPr>
      </w:pPr>
      <w:r w:rsidRPr="00055452">
        <w:rPr>
          <w:i/>
        </w:rPr>
        <w:t>Oldest Congo Town back road, adjacent Ministry of Health back gate</w:t>
      </w:r>
    </w:p>
    <w:p w14:paraId="29500AC5" w14:textId="77777777" w:rsidR="002E1EB6" w:rsidRPr="00055452" w:rsidRDefault="002E1EB6" w:rsidP="002E1EB6">
      <w:pPr>
        <w:rPr>
          <w:i/>
        </w:rPr>
      </w:pPr>
      <w:r w:rsidRPr="00055452">
        <w:rPr>
          <w:i/>
        </w:rPr>
        <w:t>0</w:t>
      </w:r>
      <w:r>
        <w:rPr>
          <w:i/>
        </w:rPr>
        <w:t>886684825</w:t>
      </w:r>
      <w:r w:rsidRPr="00055452">
        <w:rPr>
          <w:i/>
        </w:rPr>
        <w:t xml:space="preserve">, Liberia, </w:t>
      </w:r>
    </w:p>
    <w:p w14:paraId="7EB9FE54" w14:textId="448AB3BD" w:rsidR="002E1EB6" w:rsidRPr="00055452" w:rsidRDefault="002E1EB6" w:rsidP="002E1EB6">
      <w:pPr>
        <w:shd w:val="clear" w:color="auto" w:fill="FFFFFF"/>
        <w:rPr>
          <w:color w:val="1D2228"/>
        </w:rPr>
      </w:pPr>
      <w:hyperlink r:id="rId8" w:history="1">
        <w:r w:rsidRPr="004F66C8">
          <w:rPr>
            <w:rStyle w:val="Hyperlink"/>
            <w:spacing w:val="-2"/>
          </w:rPr>
          <w:t>neuf25fumba@gmail.com</w:t>
        </w:r>
      </w:hyperlink>
      <w:r w:rsidRPr="00055452">
        <w:rPr>
          <w:i/>
        </w:rPr>
        <w:t>; copy:</w:t>
      </w:r>
      <w:r w:rsidRPr="00055452">
        <w:rPr>
          <w:color w:val="1D2228"/>
        </w:rPr>
        <w:t xml:space="preserve"> </w:t>
      </w:r>
      <w:hyperlink r:id="rId9" w:history="1">
        <w:r w:rsidRPr="00055452">
          <w:rPr>
            <w:rStyle w:val="Hyperlink"/>
          </w:rPr>
          <w:t>wapoejacob29@gmail.com</w:t>
        </w:r>
      </w:hyperlink>
      <w:r w:rsidRPr="00055452">
        <w:rPr>
          <w:color w:val="1D2228"/>
        </w:rPr>
        <w:t>, </w:t>
      </w:r>
      <w:hyperlink r:id="rId10" w:history="1">
        <w:r w:rsidRPr="00055452">
          <w:rPr>
            <w:rStyle w:val="Hyperlink"/>
          </w:rPr>
          <w:t>mutricias@yahoogmail.com</w:t>
        </w:r>
      </w:hyperlink>
      <w:r w:rsidRPr="00055452">
        <w:rPr>
          <w:color w:val="1D2228"/>
        </w:rPr>
        <w:t xml:space="preserve"> , </w:t>
      </w:r>
      <w:hyperlink r:id="rId11" w:history="1">
        <w:r w:rsidRPr="00055452">
          <w:rPr>
            <w:rStyle w:val="Hyperlink"/>
          </w:rPr>
          <w:t>mosesballah85@ymail.com</w:t>
        </w:r>
      </w:hyperlink>
      <w:r w:rsidRPr="00055452">
        <w:rPr>
          <w:color w:val="1D2228"/>
        </w:rPr>
        <w:t xml:space="preserve">, </w:t>
      </w:r>
      <w:hyperlink r:id="rId12" w:history="1">
        <w:r w:rsidRPr="00055452">
          <w:rPr>
            <w:rStyle w:val="Hyperlink"/>
          </w:rPr>
          <w:t>jaywhepatience@gmail.com</w:t>
        </w:r>
      </w:hyperlink>
      <w:r>
        <w:rPr>
          <w:color w:val="1D2228"/>
        </w:rPr>
        <w:t xml:space="preserve"> </w:t>
      </w:r>
    </w:p>
    <w:p w14:paraId="405EE9C1" w14:textId="77777777" w:rsidR="002E1EB6" w:rsidRPr="00055452" w:rsidRDefault="002E1EB6" w:rsidP="002E1EB6">
      <w:pPr>
        <w:rPr>
          <w:i/>
        </w:rPr>
      </w:pPr>
    </w:p>
    <w:bookmarkEnd w:id="0"/>
    <w:p w14:paraId="72CAD36B" w14:textId="77777777" w:rsidR="002E1EB6" w:rsidRDefault="002E1EB6"/>
    <w:sectPr w:rsidR="002E1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B6"/>
    <w:rsid w:val="002E1EB6"/>
    <w:rsid w:val="0077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DEF0"/>
  <w15:chartTrackingRefBased/>
  <w15:docId w15:val="{F1C8E293-9388-4E32-A417-A32668D2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B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E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E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E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E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E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E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E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E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E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1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E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1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E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1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E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1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E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2E1EB6"/>
    <w:rPr>
      <w:color w:val="0000FF"/>
      <w:u w:val="single"/>
    </w:rPr>
  </w:style>
  <w:style w:type="paragraph" w:customStyle="1" w:styleId="ChapterNumber">
    <w:name w:val="ChapterNumber"/>
    <w:rsid w:val="002E1EB6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 w:val="22"/>
      <w14:ligatures w14:val="none"/>
    </w:rPr>
  </w:style>
  <w:style w:type="paragraph" w:customStyle="1" w:styleId="Heading1a">
    <w:name w:val="Heading 1a"/>
    <w:rsid w:val="002E1EB6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14:ligatures w14:val="none"/>
    </w:rPr>
  </w:style>
  <w:style w:type="table" w:styleId="TableGrid">
    <w:name w:val="Table Grid"/>
    <w:basedOn w:val="TableNormal"/>
    <w:uiPriority w:val="39"/>
    <w:rsid w:val="002E1EB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E1EB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2E1EB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f25fumba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sesballah85@ymail.com" TargetMode="External"/><Relationship Id="rId12" Type="http://schemas.openxmlformats.org/officeDocument/2006/relationships/hyperlink" Target="mailto:jaywhepatienc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tricias@yahoogmail.com" TargetMode="External"/><Relationship Id="rId11" Type="http://schemas.openxmlformats.org/officeDocument/2006/relationships/hyperlink" Target="mailto:mosesballah85@ymail.com" TargetMode="External"/><Relationship Id="rId5" Type="http://schemas.openxmlformats.org/officeDocument/2006/relationships/hyperlink" Target="mailto:neuf25fumba@gmail.com" TargetMode="External"/><Relationship Id="rId10" Type="http://schemas.openxmlformats.org/officeDocument/2006/relationships/hyperlink" Target="mailto:mutricias@yahoo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wapoejacob29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2025-10-22T17:27:00Z</dcterms:created>
  <dcterms:modified xsi:type="dcterms:W3CDTF">2025-10-22T17:29:00Z</dcterms:modified>
</cp:coreProperties>
</file>